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D7D" w:rsidRPr="00966BBE" w:rsidRDefault="00153D7D" w:rsidP="00153D7D">
      <w:pPr>
        <w:pStyle w:val="Paragraphedeliste"/>
        <w:numPr>
          <w:ilvl w:val="0"/>
          <w:numId w:val="1"/>
        </w:numPr>
        <w:bidi/>
        <w:spacing w:after="0" w:line="240" w:lineRule="auto"/>
        <w:rPr>
          <w:rFonts w:ascii="Sakkal Majalla" w:hAnsi="Sakkal Majalla" w:cs="Sakkal Majalla"/>
          <w:b/>
          <w:bCs/>
          <w:sz w:val="28"/>
          <w:szCs w:val="28"/>
          <w:rtl/>
          <w:lang w:bidi="ar-DZ"/>
        </w:rPr>
      </w:pPr>
      <w:r w:rsidRPr="00966BBE">
        <w:rPr>
          <w:rFonts w:ascii="Sakkal Majalla" w:hAnsi="Sakkal Majalla" w:cs="Sakkal Majalla"/>
          <w:b/>
          <w:bCs/>
          <w:sz w:val="28"/>
          <w:szCs w:val="28"/>
          <w:rtl/>
          <w:lang w:bidi="ar-DZ"/>
        </w:rPr>
        <w:t>أنموذج مخطط لتناول ميادين اللغة خلال الأسبوع في السنة الأولى ابتدائي:</w:t>
      </w:r>
    </w:p>
    <w:tbl>
      <w:tblPr>
        <w:bidiVisual/>
        <w:tblW w:w="96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0"/>
        <w:gridCol w:w="74"/>
        <w:gridCol w:w="1447"/>
        <w:gridCol w:w="992"/>
        <w:gridCol w:w="6287"/>
      </w:tblGrid>
      <w:tr w:rsidR="00153D7D" w:rsidRPr="00966BBE" w:rsidTr="00FA1DAD">
        <w:trPr>
          <w:trHeight w:val="388"/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53D7D" w:rsidRPr="00966BBE" w:rsidRDefault="00153D7D" w:rsidP="00FA1DA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  <w:r w:rsidRPr="00966BB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الميدان</w:t>
            </w:r>
          </w:p>
        </w:tc>
        <w:tc>
          <w:tcPr>
            <w:tcW w:w="1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53D7D" w:rsidRPr="00966BBE" w:rsidRDefault="00153D7D" w:rsidP="00FA1DA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  <w:r w:rsidRPr="00966BB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الحصة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53D7D" w:rsidRPr="00966BBE" w:rsidRDefault="00153D7D" w:rsidP="00FA1DA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  <w:r w:rsidRPr="00966BB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الزمن</w:t>
            </w:r>
          </w:p>
        </w:tc>
        <w:tc>
          <w:tcPr>
            <w:tcW w:w="6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53D7D" w:rsidRPr="00966BBE" w:rsidRDefault="00153D7D" w:rsidP="00FA1DA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  <w:r w:rsidRPr="00966BB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منهجية التناول</w:t>
            </w:r>
          </w:p>
        </w:tc>
      </w:tr>
      <w:tr w:rsidR="00153D7D" w:rsidRPr="00966BBE" w:rsidTr="00FA1DAD">
        <w:trPr>
          <w:cantSplit/>
          <w:trHeight w:val="412"/>
          <w:jc w:val="center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53D7D" w:rsidRPr="00966BBE" w:rsidRDefault="00153D7D" w:rsidP="00FA1DAD">
            <w:pPr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  <w:r w:rsidRPr="00966BB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عرض الوضعية الجزئية الأولى والاستجابة لمتطلباتها والتعليمات المرافقة لها .</w:t>
            </w:r>
          </w:p>
        </w:tc>
      </w:tr>
      <w:tr w:rsidR="00153D7D" w:rsidRPr="00966BBE" w:rsidTr="00FA1DAD">
        <w:trPr>
          <w:trHeight w:val="963"/>
          <w:jc w:val="center"/>
        </w:trPr>
        <w:tc>
          <w:tcPr>
            <w:tcW w:w="9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hideMark/>
          </w:tcPr>
          <w:p w:rsidR="00153D7D" w:rsidRPr="00966BBE" w:rsidRDefault="00153D7D" w:rsidP="00FA1DA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  <w:r w:rsidRPr="00966BB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فهم المنطوق والتعبير الشفوي</w:t>
            </w:r>
          </w:p>
          <w:p w:rsidR="00153D7D" w:rsidRPr="00966BBE" w:rsidRDefault="00153D7D" w:rsidP="00FA1DAD">
            <w:pPr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  <w:r w:rsidRPr="00966BB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"</w:t>
            </w: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D7D" w:rsidRPr="00966BBE" w:rsidRDefault="00153D7D" w:rsidP="00FA1DA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  <w:r w:rsidRPr="00966BB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"01"</w:t>
            </w:r>
          </w:p>
          <w:p w:rsidR="00153D7D" w:rsidRPr="00966BBE" w:rsidRDefault="00153D7D" w:rsidP="00FA1DA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  <w:r w:rsidRPr="00966BB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" فهم المنطوق "</w:t>
            </w:r>
          </w:p>
          <w:p w:rsidR="00153D7D" w:rsidRPr="00966BBE" w:rsidRDefault="00153D7D" w:rsidP="00FA1DA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  <w:r w:rsidRPr="00966BB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"تعبير شفوي "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D7D" w:rsidRPr="00966BBE" w:rsidRDefault="00153D7D" w:rsidP="00FA1DA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  <w:r w:rsidRPr="00966BB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90د</w:t>
            </w:r>
          </w:p>
        </w:tc>
        <w:tc>
          <w:tcPr>
            <w:tcW w:w="6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D7D" w:rsidRPr="00966BBE" w:rsidRDefault="00153D7D" w:rsidP="00FA1DAD">
            <w:pPr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  <w:r w:rsidRPr="00966BB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* عرض المنطوق مع مراعاة الجوانب ال</w:t>
            </w:r>
            <w:r w:rsidRPr="00966BB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DZ"/>
              </w:rPr>
              <w:t>آت</w:t>
            </w:r>
            <w:r w:rsidRPr="00966BB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ية : الفكري/ اللغوي/ اللّفظي/ الأدائي (</w:t>
            </w:r>
            <w:r w:rsidRPr="00966BB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DZ"/>
              </w:rPr>
              <w:t>الإي</w:t>
            </w:r>
            <w:r w:rsidRPr="00966BB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حاء؛ الإيماء) .</w:t>
            </w:r>
          </w:p>
          <w:p w:rsidR="00153D7D" w:rsidRPr="00966BBE" w:rsidRDefault="00153D7D" w:rsidP="00FA1DAD">
            <w:pPr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  <w:r w:rsidRPr="00966BB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 xml:space="preserve">* تجزئة النص  المنطوق ثم </w:t>
            </w:r>
            <w:proofErr w:type="spellStart"/>
            <w:r w:rsidRPr="00966BB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أجرأة</w:t>
            </w:r>
            <w:proofErr w:type="spellEnd"/>
            <w:r w:rsidRPr="00966BB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 xml:space="preserve">  أحداثه .</w:t>
            </w:r>
          </w:p>
          <w:p w:rsidR="00153D7D" w:rsidRPr="00966BBE" w:rsidRDefault="00153D7D" w:rsidP="00FA1DAD">
            <w:pPr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  <w:r w:rsidRPr="00966BB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* اكتشاف الجانب القيمي في المنطوق وممارسته .</w:t>
            </w:r>
          </w:p>
        </w:tc>
      </w:tr>
      <w:tr w:rsidR="00153D7D" w:rsidRPr="00966BBE" w:rsidTr="00FA1DAD">
        <w:trPr>
          <w:trHeight w:val="1009"/>
          <w:jc w:val="center"/>
        </w:trPr>
        <w:tc>
          <w:tcPr>
            <w:tcW w:w="9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D7D" w:rsidRPr="00966BBE" w:rsidRDefault="00153D7D" w:rsidP="00FA1DAD">
            <w:pPr>
              <w:spacing w:after="0" w:line="24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</w:p>
        </w:tc>
        <w:tc>
          <w:tcPr>
            <w:tcW w:w="1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D7D" w:rsidRPr="00966BBE" w:rsidRDefault="00153D7D" w:rsidP="00FA1DAD">
            <w:pPr>
              <w:spacing w:after="0" w:line="24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D7D" w:rsidRPr="00966BBE" w:rsidRDefault="00153D7D" w:rsidP="00FA1DAD">
            <w:pPr>
              <w:spacing w:after="0" w:line="24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</w:p>
        </w:tc>
        <w:tc>
          <w:tcPr>
            <w:tcW w:w="6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D7D" w:rsidRPr="00966BBE" w:rsidRDefault="00153D7D" w:rsidP="00FA1DAD">
            <w:pPr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  <w:r w:rsidRPr="00966BB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 xml:space="preserve">* التحاور حول النص المنطوق - والتعبير عن أحداثه  انطلاقا من تعليمات محددة وسندات مختلفة تؤدي إلى: </w:t>
            </w:r>
          </w:p>
          <w:p w:rsidR="00153D7D" w:rsidRPr="00966BBE" w:rsidRDefault="00153D7D" w:rsidP="00FA1DAD">
            <w:pPr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  <w:r w:rsidRPr="00966BB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 xml:space="preserve"> عرض الأفكار و التعبير عن الأحاسيس وإبداء المشاعر حول الموضوع </w:t>
            </w:r>
          </w:p>
        </w:tc>
      </w:tr>
      <w:tr w:rsidR="00153D7D" w:rsidRPr="00966BBE" w:rsidTr="00FA1DAD">
        <w:trPr>
          <w:jc w:val="center"/>
        </w:trPr>
        <w:tc>
          <w:tcPr>
            <w:tcW w:w="9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D7D" w:rsidRPr="00966BBE" w:rsidRDefault="00153D7D" w:rsidP="00FA1DAD">
            <w:pPr>
              <w:spacing w:after="0" w:line="24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D7D" w:rsidRPr="00966BBE" w:rsidRDefault="00153D7D" w:rsidP="00FA1DA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  <w:r w:rsidRPr="00966BB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"02"</w:t>
            </w:r>
          </w:p>
          <w:p w:rsidR="00153D7D" w:rsidRPr="00966BBE" w:rsidRDefault="00153D7D" w:rsidP="00FA1DA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  <w:r w:rsidRPr="00966BB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"تعبير شفوي"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D7D" w:rsidRPr="00966BBE" w:rsidRDefault="00153D7D" w:rsidP="00FA1DA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  <w:r w:rsidRPr="00966BB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45 د</w:t>
            </w:r>
          </w:p>
        </w:tc>
        <w:tc>
          <w:tcPr>
            <w:tcW w:w="6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D7D" w:rsidRPr="00966BBE" w:rsidRDefault="00153D7D" w:rsidP="00FA1DAD">
            <w:pPr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  <w:r w:rsidRPr="00966BB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* ترتيب وتركيب أحداث النص شفويا  والتركيز على استعمال الصيغ والأساليب في وضعيات تواصلية دالة.</w:t>
            </w:r>
          </w:p>
          <w:p w:rsidR="00153D7D" w:rsidRPr="00966BBE" w:rsidRDefault="00153D7D" w:rsidP="00FA1DAD">
            <w:pPr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  <w:r w:rsidRPr="00966BB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*  مسرحة الأحداث .</w:t>
            </w:r>
          </w:p>
        </w:tc>
      </w:tr>
      <w:tr w:rsidR="00153D7D" w:rsidRPr="00966BBE" w:rsidTr="00FA1DAD">
        <w:trPr>
          <w:trHeight w:val="562"/>
          <w:jc w:val="center"/>
        </w:trPr>
        <w:tc>
          <w:tcPr>
            <w:tcW w:w="9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D7D" w:rsidRPr="00966BBE" w:rsidRDefault="00153D7D" w:rsidP="00FA1DAD">
            <w:pPr>
              <w:spacing w:after="0" w:line="24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D7D" w:rsidRPr="00966BBE" w:rsidRDefault="00153D7D" w:rsidP="00FA1DA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  <w:r w:rsidRPr="00966BB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"03"</w:t>
            </w:r>
          </w:p>
          <w:p w:rsidR="00153D7D" w:rsidRPr="00966BBE" w:rsidRDefault="00153D7D" w:rsidP="00FA1DA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  <w:r w:rsidRPr="00966BB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"إنتاج شفوي 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D7D" w:rsidRPr="00966BBE" w:rsidRDefault="00153D7D" w:rsidP="00FA1DA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val="en-US" w:bidi="ar-DZ"/>
              </w:rPr>
            </w:pPr>
            <w:r w:rsidRPr="00966BB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45 د</w:t>
            </w:r>
          </w:p>
        </w:tc>
        <w:tc>
          <w:tcPr>
            <w:tcW w:w="6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D7D" w:rsidRPr="00966BBE" w:rsidRDefault="00153D7D" w:rsidP="00FA1DAD">
            <w:pPr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  <w:r w:rsidRPr="00966BB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* التدريب على الإنتاج الشفوي (إنتاج خطاب شفوي مماثل انطلاقا من سندات).</w:t>
            </w:r>
          </w:p>
        </w:tc>
      </w:tr>
      <w:tr w:rsidR="00153D7D" w:rsidRPr="00966BBE" w:rsidTr="00FA1DAD">
        <w:trPr>
          <w:trHeight w:val="1524"/>
          <w:jc w:val="center"/>
        </w:trPr>
        <w:tc>
          <w:tcPr>
            <w:tcW w:w="9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  <w:hideMark/>
          </w:tcPr>
          <w:p w:rsidR="00153D7D" w:rsidRPr="00966BBE" w:rsidRDefault="00153D7D" w:rsidP="00FA1DA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  <w:r w:rsidRPr="00966BB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 xml:space="preserve">"فهم المكتوب والتعبير الكتابي  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D7D" w:rsidRPr="00966BBE" w:rsidRDefault="00153D7D" w:rsidP="00FA1DA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  <w:r w:rsidRPr="00966BB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"04"</w:t>
            </w:r>
          </w:p>
          <w:p w:rsidR="00153D7D" w:rsidRPr="00966BBE" w:rsidRDefault="00153D7D" w:rsidP="00FA1DA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  <w:r w:rsidRPr="00966BB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"قراءة إجمالية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D7D" w:rsidRPr="00966BBE" w:rsidRDefault="00153D7D" w:rsidP="00FA1DA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val="en-US" w:bidi="ar-DZ"/>
              </w:rPr>
            </w:pPr>
            <w:r w:rsidRPr="00966BB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45 د</w:t>
            </w:r>
          </w:p>
        </w:tc>
        <w:tc>
          <w:tcPr>
            <w:tcW w:w="6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D7D" w:rsidRPr="00966BBE" w:rsidRDefault="00153D7D" w:rsidP="00FA1DAD">
            <w:pPr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  <w:r w:rsidRPr="00966BB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* استخراج الجمل من الرصيد اللغوي المكتسب في التعبير.(متعلقة بالمحور)</w:t>
            </w:r>
          </w:p>
          <w:p w:rsidR="00153D7D" w:rsidRPr="00966BBE" w:rsidRDefault="00153D7D" w:rsidP="00FA1DAD">
            <w:pPr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  <w:r w:rsidRPr="00966BB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* قراءة الجمل مكتوبة ثم تثبيتها بالمشاهد .</w:t>
            </w:r>
          </w:p>
          <w:p w:rsidR="00153D7D" w:rsidRPr="00966BBE" w:rsidRDefault="00153D7D" w:rsidP="00FA1DAD">
            <w:pPr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  <w:r w:rsidRPr="00966BB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*  تدريبات قرائية مثل: (تشويش</w:t>
            </w:r>
            <w:r w:rsidRPr="00966BB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DZ"/>
              </w:rPr>
              <w:t xml:space="preserve"> جمل </w:t>
            </w:r>
            <w:r w:rsidRPr="00966BB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 xml:space="preserve"> و ترتيب</w:t>
            </w:r>
            <w:r w:rsidRPr="00966BB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DZ"/>
              </w:rPr>
              <w:t>ها</w:t>
            </w:r>
            <w:r w:rsidRPr="00966BB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 xml:space="preserve"> </w:t>
            </w:r>
            <w:r w:rsidRPr="00966BB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DZ"/>
              </w:rPr>
              <w:t>وكذلك ا</w:t>
            </w:r>
            <w:r w:rsidRPr="00966BB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لكلمات).</w:t>
            </w:r>
          </w:p>
          <w:p w:rsidR="00153D7D" w:rsidRPr="00966BBE" w:rsidRDefault="00153D7D" w:rsidP="00FA1DAD">
            <w:pPr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  <w:r w:rsidRPr="00966BB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* إعادة تقديم الجمل ناقصة لإتمامها بكلمات من رصيد معروض عليه.</w:t>
            </w:r>
          </w:p>
          <w:p w:rsidR="00153D7D" w:rsidRPr="00966BBE" w:rsidRDefault="00153D7D" w:rsidP="00FA1DAD">
            <w:pPr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  <w:r w:rsidRPr="00966BB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* تدريبات قرائية مثل: (تغيير بعض الكلمات في الجمل – قراءة الكلمات الملونة "المشكلة للرصيد" في الجملة ...إلخ).</w:t>
            </w:r>
          </w:p>
        </w:tc>
      </w:tr>
      <w:tr w:rsidR="00153D7D" w:rsidRPr="00966BBE" w:rsidTr="00FA1DAD">
        <w:trPr>
          <w:jc w:val="center"/>
        </w:trPr>
        <w:tc>
          <w:tcPr>
            <w:tcW w:w="9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3D7D" w:rsidRPr="00966BBE" w:rsidRDefault="00153D7D" w:rsidP="00FA1DAD">
            <w:pPr>
              <w:bidi/>
              <w:spacing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D7D" w:rsidRPr="00966BBE" w:rsidRDefault="00153D7D" w:rsidP="00FA1DA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  <w:r w:rsidRPr="00966BB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"05"</w:t>
            </w:r>
          </w:p>
          <w:p w:rsidR="00153D7D" w:rsidRPr="00966BBE" w:rsidRDefault="00153D7D" w:rsidP="00FA1DA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  <w:r w:rsidRPr="00966BB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"محفوظات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D7D" w:rsidRPr="00966BBE" w:rsidRDefault="00153D7D" w:rsidP="00FA1DA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  <w:r w:rsidRPr="00966BB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45 د</w:t>
            </w:r>
          </w:p>
        </w:tc>
        <w:tc>
          <w:tcPr>
            <w:tcW w:w="6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D7D" w:rsidRPr="00966BBE" w:rsidRDefault="00153D7D" w:rsidP="00FA1DAD">
            <w:pPr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  <w:r w:rsidRPr="00966BB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*مقطوعة شعرية مناسبة للمحتوى ( تقديم وتحفيظ).</w:t>
            </w:r>
          </w:p>
        </w:tc>
      </w:tr>
      <w:tr w:rsidR="00153D7D" w:rsidRPr="00966BBE" w:rsidTr="00FA1DAD">
        <w:trPr>
          <w:cantSplit/>
          <w:trHeight w:val="1134"/>
          <w:jc w:val="center"/>
        </w:trPr>
        <w:tc>
          <w:tcPr>
            <w:tcW w:w="9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3D7D" w:rsidRPr="00966BBE" w:rsidRDefault="00153D7D" w:rsidP="00FA1DAD">
            <w:pPr>
              <w:bidi/>
              <w:spacing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D7D" w:rsidRPr="00966BBE" w:rsidRDefault="00153D7D" w:rsidP="00FA1DA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  <w:r w:rsidRPr="00966BB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"06"</w:t>
            </w:r>
          </w:p>
          <w:p w:rsidR="00153D7D" w:rsidRPr="00966BBE" w:rsidRDefault="00153D7D" w:rsidP="00FA1DA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  <w:r w:rsidRPr="00966BB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"قراءة وكتابة"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3D7D" w:rsidRPr="00966BBE" w:rsidRDefault="00153D7D" w:rsidP="00FA1DA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  <w:r w:rsidRPr="00966BB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90د</w:t>
            </w:r>
          </w:p>
          <w:p w:rsidR="00153D7D" w:rsidRPr="00966BBE" w:rsidRDefault="00153D7D" w:rsidP="00FA1DA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</w:p>
          <w:p w:rsidR="00153D7D" w:rsidRPr="00966BBE" w:rsidRDefault="00153D7D" w:rsidP="00FA1DA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val="en-US" w:bidi="ar-DZ"/>
              </w:rPr>
            </w:pPr>
          </w:p>
        </w:tc>
        <w:tc>
          <w:tcPr>
            <w:tcW w:w="6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D7D" w:rsidRPr="00966BBE" w:rsidRDefault="00153D7D" w:rsidP="00FA1DAD">
            <w:pPr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  <w:r w:rsidRPr="00966BB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تجريد الحرف الأول</w:t>
            </w:r>
          </w:p>
          <w:p w:rsidR="00153D7D" w:rsidRPr="00966BBE" w:rsidRDefault="00153D7D" w:rsidP="00FA1DAD">
            <w:pPr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  <w:r w:rsidRPr="00966BB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استخراج الجملة وتقطيعها واكتشاف الحرف وقراءته في وضعياته المختلفة .</w:t>
            </w:r>
          </w:p>
          <w:p w:rsidR="00153D7D" w:rsidRPr="00966BBE" w:rsidRDefault="00153D7D" w:rsidP="00FA1DAD">
            <w:pPr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  <w:r w:rsidRPr="00966BB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* التدريب على كتابة الحرف على (الألواح ، ، كراس المحاولة</w:t>
            </w:r>
            <w:r w:rsidRPr="00966BB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DZ"/>
              </w:rPr>
              <w:t xml:space="preserve"> ،ب</w:t>
            </w:r>
            <w:r w:rsidRPr="00966BB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العجينة...) منفردا مركبا وفي وضعيات مختلفة</w:t>
            </w:r>
          </w:p>
          <w:p w:rsidR="00153D7D" w:rsidRPr="00966BBE" w:rsidRDefault="00153D7D" w:rsidP="00FA1DAD">
            <w:pPr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  <w:r w:rsidRPr="00966BB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* كتابة الحرف على كراس القسم .</w:t>
            </w:r>
          </w:p>
          <w:p w:rsidR="00153D7D" w:rsidRPr="00966BBE" w:rsidRDefault="00153D7D" w:rsidP="00FA1DAD">
            <w:pPr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  <w:r w:rsidRPr="00966BB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* القراءة في الكتاب ( مع مراعاة مختلف المهارات القرائية) .</w:t>
            </w:r>
          </w:p>
        </w:tc>
      </w:tr>
      <w:tr w:rsidR="00153D7D" w:rsidRPr="00966BBE" w:rsidTr="00FA1DAD">
        <w:trPr>
          <w:trHeight w:val="883"/>
          <w:jc w:val="center"/>
        </w:trPr>
        <w:tc>
          <w:tcPr>
            <w:tcW w:w="9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3D7D" w:rsidRPr="00966BBE" w:rsidRDefault="00153D7D" w:rsidP="00FA1DAD">
            <w:pPr>
              <w:bidi/>
              <w:spacing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D7D" w:rsidRPr="00966BBE" w:rsidRDefault="00153D7D" w:rsidP="00FA1DA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  <w:r w:rsidRPr="00966BB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"07"</w:t>
            </w:r>
          </w:p>
          <w:p w:rsidR="00153D7D" w:rsidRPr="00966BBE" w:rsidRDefault="00153D7D" w:rsidP="00FA1DA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  <w:r w:rsidRPr="00966BB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"تطبيقات"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D7D" w:rsidRPr="00966BBE" w:rsidRDefault="00153D7D" w:rsidP="00FA1DA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  <w:r w:rsidRPr="00966BB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45 د</w:t>
            </w:r>
          </w:p>
        </w:tc>
        <w:tc>
          <w:tcPr>
            <w:tcW w:w="6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D7D" w:rsidRPr="00966BBE" w:rsidRDefault="00153D7D" w:rsidP="00FA1DAD">
            <w:pPr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  <w:r w:rsidRPr="00966BB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تثبيت الحرف الأول</w:t>
            </w:r>
          </w:p>
          <w:p w:rsidR="00153D7D" w:rsidRPr="00966BBE" w:rsidRDefault="00153D7D" w:rsidP="00FA1DAD">
            <w:pPr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  <w:r w:rsidRPr="00966BB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تثبيت الحرف في كلمات ثم في جمل  انطلاقا من: - صور ، تعابير ،ألفاظ...إلخ</w:t>
            </w:r>
          </w:p>
          <w:p w:rsidR="00153D7D" w:rsidRPr="00966BBE" w:rsidRDefault="00153D7D" w:rsidP="00FA1DAD">
            <w:pPr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  <w:r w:rsidRPr="00966BB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- تكملة  كلمة "كتابة" ب</w:t>
            </w:r>
            <w:r w:rsidRPr="00966BB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DZ"/>
              </w:rPr>
              <w:t>الحرف</w:t>
            </w:r>
            <w:r w:rsidRPr="00966BB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 xml:space="preserve"> الناقص</w:t>
            </w:r>
          </w:p>
          <w:p w:rsidR="00153D7D" w:rsidRPr="00966BBE" w:rsidRDefault="00153D7D" w:rsidP="00FA1DAD">
            <w:pPr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  <w:r w:rsidRPr="00966BB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-كتابة الحرف ( مع بقية الأصوات)</w:t>
            </w:r>
          </w:p>
        </w:tc>
      </w:tr>
      <w:tr w:rsidR="00153D7D" w:rsidRPr="00966BBE" w:rsidTr="00FA1DAD">
        <w:trPr>
          <w:trHeight w:val="883"/>
          <w:jc w:val="center"/>
        </w:trPr>
        <w:tc>
          <w:tcPr>
            <w:tcW w:w="9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3D7D" w:rsidRPr="00966BBE" w:rsidRDefault="00153D7D" w:rsidP="00FA1DAD">
            <w:pPr>
              <w:bidi/>
              <w:spacing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D7D" w:rsidRPr="00966BBE" w:rsidRDefault="00153D7D" w:rsidP="00FA1DA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  <w:r w:rsidRPr="00966BB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"08"</w:t>
            </w:r>
          </w:p>
          <w:p w:rsidR="00153D7D" w:rsidRPr="00966BBE" w:rsidRDefault="00153D7D" w:rsidP="00FA1DA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  <w:r w:rsidRPr="00966BB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"قراءة وكتابة"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3D7D" w:rsidRPr="00966BBE" w:rsidRDefault="00153D7D" w:rsidP="00FA1DA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  <w:r w:rsidRPr="00966BB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90د</w:t>
            </w:r>
          </w:p>
          <w:p w:rsidR="00153D7D" w:rsidRPr="00966BBE" w:rsidRDefault="00153D7D" w:rsidP="00FA1DA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</w:p>
          <w:p w:rsidR="00153D7D" w:rsidRPr="00966BBE" w:rsidRDefault="00153D7D" w:rsidP="00FA1DA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val="en-US" w:bidi="ar-DZ"/>
              </w:rPr>
            </w:pPr>
          </w:p>
        </w:tc>
        <w:tc>
          <w:tcPr>
            <w:tcW w:w="6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D7D" w:rsidRPr="00966BBE" w:rsidRDefault="00153D7D" w:rsidP="00FA1DAD">
            <w:pPr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  <w:r w:rsidRPr="00966BB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تجريد الحرف الثاني</w:t>
            </w:r>
          </w:p>
          <w:p w:rsidR="00153D7D" w:rsidRPr="00966BBE" w:rsidRDefault="00153D7D" w:rsidP="00FA1DAD">
            <w:pPr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  <w:r w:rsidRPr="00966BB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استخراج الجملة وتقطيعها واكتشاف الحرف وقراءته في وضعياته المختلفة .</w:t>
            </w:r>
          </w:p>
          <w:p w:rsidR="00153D7D" w:rsidRPr="00966BBE" w:rsidRDefault="00153D7D" w:rsidP="00FA1DAD">
            <w:pPr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  <w:r w:rsidRPr="00966BB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* التدريب على كتابة الحرف( على الألواح ، العجينة، كراس المحاولة.. ) منفردا مركبا وفي وضعيات مختلفة</w:t>
            </w:r>
          </w:p>
          <w:p w:rsidR="00153D7D" w:rsidRPr="00966BBE" w:rsidRDefault="00153D7D" w:rsidP="00FA1DAD">
            <w:pPr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  <w:r w:rsidRPr="00966BB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* كتابة الحرف على كراس القسم .</w:t>
            </w:r>
          </w:p>
          <w:p w:rsidR="00153D7D" w:rsidRPr="00966BBE" w:rsidRDefault="00153D7D" w:rsidP="00FA1DAD">
            <w:pPr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  <w:r w:rsidRPr="00966BB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* القراءة في الكتاب ( مع مراعاة مختلف المهارات القرائية) .</w:t>
            </w:r>
          </w:p>
        </w:tc>
      </w:tr>
      <w:tr w:rsidR="00153D7D" w:rsidRPr="00966BBE" w:rsidTr="00FA1DAD">
        <w:trPr>
          <w:trHeight w:val="1125"/>
          <w:jc w:val="center"/>
        </w:trPr>
        <w:tc>
          <w:tcPr>
            <w:tcW w:w="9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3D7D" w:rsidRPr="00966BBE" w:rsidRDefault="00153D7D" w:rsidP="00FA1DAD">
            <w:pPr>
              <w:bidi/>
              <w:spacing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D7D" w:rsidRPr="00966BBE" w:rsidRDefault="00153D7D" w:rsidP="00FA1DA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  <w:r w:rsidRPr="00966BB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"09"</w:t>
            </w:r>
          </w:p>
          <w:p w:rsidR="00153D7D" w:rsidRPr="00966BBE" w:rsidRDefault="00153D7D" w:rsidP="00FA1DA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  <w:r w:rsidRPr="00966BB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"تطبيقات"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D7D" w:rsidRPr="00966BBE" w:rsidRDefault="00153D7D" w:rsidP="00FA1DA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  <w:r w:rsidRPr="00966BB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45 د</w:t>
            </w:r>
          </w:p>
        </w:tc>
        <w:tc>
          <w:tcPr>
            <w:tcW w:w="6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D7D" w:rsidRPr="00966BBE" w:rsidRDefault="00153D7D" w:rsidP="00FA1DAD">
            <w:pPr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  <w:r w:rsidRPr="00966BB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تثبيت الحرف الثاني</w:t>
            </w:r>
          </w:p>
          <w:p w:rsidR="00153D7D" w:rsidRPr="00966BBE" w:rsidRDefault="00153D7D" w:rsidP="00FA1DAD">
            <w:pPr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  <w:r w:rsidRPr="00966BB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تثبيت الحرف في كلمات ثم في جمل  انطلاقا من: - صور ، تعابير ،ألفاظ...الخ</w:t>
            </w:r>
          </w:p>
          <w:p w:rsidR="00153D7D" w:rsidRPr="00966BBE" w:rsidRDefault="00153D7D" w:rsidP="00FA1DAD">
            <w:pPr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  <w:r w:rsidRPr="00966BB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- تكملة  كلمة "كتابة" بالصوت الناقص</w:t>
            </w:r>
          </w:p>
          <w:p w:rsidR="00153D7D" w:rsidRPr="00966BBE" w:rsidRDefault="00153D7D" w:rsidP="00FA1DAD">
            <w:pPr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  <w:r w:rsidRPr="00966BB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-كتابة الحرف ( مع بقية الأصوات)</w:t>
            </w:r>
          </w:p>
        </w:tc>
      </w:tr>
      <w:tr w:rsidR="00153D7D" w:rsidRPr="00966BBE" w:rsidTr="00FA1DAD">
        <w:trPr>
          <w:trHeight w:val="883"/>
          <w:jc w:val="center"/>
        </w:trPr>
        <w:tc>
          <w:tcPr>
            <w:tcW w:w="9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3D7D" w:rsidRPr="00966BBE" w:rsidRDefault="00153D7D" w:rsidP="00FA1DAD">
            <w:pPr>
              <w:bidi/>
              <w:spacing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D7D" w:rsidRPr="00966BBE" w:rsidRDefault="00153D7D" w:rsidP="00FA1DA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  <w:r w:rsidRPr="00966BB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"10"</w:t>
            </w:r>
          </w:p>
          <w:p w:rsidR="00153D7D" w:rsidRPr="00966BBE" w:rsidRDefault="00153D7D" w:rsidP="00FA1DA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  <w:r w:rsidRPr="00966BB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"إدماج 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D7D" w:rsidRPr="00966BBE" w:rsidRDefault="00153D7D" w:rsidP="00FA1DA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  <w:r w:rsidRPr="00966BB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45 د</w:t>
            </w:r>
          </w:p>
        </w:tc>
        <w:tc>
          <w:tcPr>
            <w:tcW w:w="6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D7D" w:rsidRPr="00966BBE" w:rsidRDefault="00153D7D" w:rsidP="00FA1DAD">
            <w:pPr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  <w:r w:rsidRPr="00966BB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 xml:space="preserve">*قراءة في الكتاب </w:t>
            </w:r>
          </w:p>
          <w:p w:rsidR="00153D7D" w:rsidRPr="00966BBE" w:rsidRDefault="00153D7D" w:rsidP="00FA1DAD">
            <w:pPr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  <w:r w:rsidRPr="00966BB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 xml:space="preserve">*ألعاب قرائية </w:t>
            </w:r>
          </w:p>
        </w:tc>
      </w:tr>
      <w:tr w:rsidR="00153D7D" w:rsidRPr="00966BBE" w:rsidTr="00FA1DAD">
        <w:trPr>
          <w:trHeight w:val="648"/>
          <w:jc w:val="center"/>
        </w:trPr>
        <w:tc>
          <w:tcPr>
            <w:tcW w:w="9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3D7D" w:rsidRPr="00966BBE" w:rsidRDefault="00153D7D" w:rsidP="00FA1DAD">
            <w:pPr>
              <w:bidi/>
              <w:spacing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D7D" w:rsidRPr="00966BBE" w:rsidRDefault="00153D7D" w:rsidP="00FA1DA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  <w:r w:rsidRPr="00966BB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"11"</w:t>
            </w:r>
          </w:p>
          <w:p w:rsidR="00153D7D" w:rsidRPr="00966BBE" w:rsidRDefault="00153D7D" w:rsidP="00FA1DA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  <w:r w:rsidRPr="00966BB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"محفوظات"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D7D" w:rsidRPr="00966BBE" w:rsidRDefault="00153D7D" w:rsidP="00FA1DA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  <w:r w:rsidRPr="00966BB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45 د</w:t>
            </w:r>
          </w:p>
        </w:tc>
        <w:tc>
          <w:tcPr>
            <w:tcW w:w="6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D7D" w:rsidRPr="00966BBE" w:rsidRDefault="00153D7D" w:rsidP="00FA1DAD">
            <w:pPr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  <w:r w:rsidRPr="00966BB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*مقطوعة شعرية مناسبة للمحتوى ( استظهار ومسرحة)</w:t>
            </w:r>
          </w:p>
        </w:tc>
      </w:tr>
      <w:tr w:rsidR="00153D7D" w:rsidRPr="00966BBE" w:rsidTr="00FA1DAD">
        <w:trPr>
          <w:cantSplit/>
          <w:trHeight w:val="462"/>
          <w:jc w:val="center"/>
        </w:trPr>
        <w:tc>
          <w:tcPr>
            <w:tcW w:w="9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hideMark/>
          </w:tcPr>
          <w:p w:rsidR="00153D7D" w:rsidRPr="00966BBE" w:rsidRDefault="00153D7D" w:rsidP="00FA1DA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D7D" w:rsidRPr="00966BBE" w:rsidRDefault="00153D7D" w:rsidP="00FA1DA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  <w:r w:rsidRPr="00966BB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"12"</w:t>
            </w:r>
          </w:p>
          <w:p w:rsidR="00153D7D" w:rsidRPr="00966BBE" w:rsidRDefault="00153D7D" w:rsidP="00FA1DA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  <w:r w:rsidRPr="00966BB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 xml:space="preserve"> "إنتاج 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D7D" w:rsidRPr="00966BBE" w:rsidRDefault="00153D7D" w:rsidP="00FA1DA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  <w:r w:rsidRPr="00966BB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45 د</w:t>
            </w:r>
          </w:p>
        </w:tc>
        <w:tc>
          <w:tcPr>
            <w:tcW w:w="6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D7D" w:rsidRPr="00966BBE" w:rsidRDefault="00153D7D" w:rsidP="00FA1DAD">
            <w:pPr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  <w:r w:rsidRPr="00966BB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 xml:space="preserve">*التدريب على الإنتاج الكتابي </w:t>
            </w:r>
          </w:p>
        </w:tc>
      </w:tr>
      <w:tr w:rsidR="00153D7D" w:rsidRPr="00966BBE" w:rsidTr="00FA1DAD">
        <w:trPr>
          <w:cantSplit/>
          <w:trHeight w:val="241"/>
          <w:jc w:val="center"/>
        </w:trPr>
        <w:tc>
          <w:tcPr>
            <w:tcW w:w="23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53D7D" w:rsidRPr="00966BBE" w:rsidRDefault="00153D7D" w:rsidP="00FA1DAD">
            <w:pPr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  <w:r w:rsidRPr="00966BB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ملاحظات</w:t>
            </w:r>
          </w:p>
        </w:tc>
        <w:tc>
          <w:tcPr>
            <w:tcW w:w="7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53D7D" w:rsidRPr="00966BBE" w:rsidRDefault="00153D7D" w:rsidP="00FA1DAD">
            <w:pPr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DZ"/>
              </w:rPr>
            </w:pPr>
            <w:r w:rsidRPr="00966BB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 xml:space="preserve">عرض الوضعية المشكلة </w:t>
            </w:r>
            <w:proofErr w:type="spellStart"/>
            <w:r w:rsidRPr="00966BB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الانطلاقية</w:t>
            </w:r>
            <w:proofErr w:type="spellEnd"/>
            <w:r w:rsidRPr="00966BB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 xml:space="preserve"> في الأسبوع الأول من المقطع </w:t>
            </w:r>
          </w:p>
        </w:tc>
      </w:tr>
      <w:tr w:rsidR="00153D7D" w:rsidRPr="00966BBE" w:rsidTr="00FA1DAD">
        <w:trPr>
          <w:cantSplit/>
          <w:trHeight w:val="315"/>
          <w:jc w:val="center"/>
        </w:trPr>
        <w:tc>
          <w:tcPr>
            <w:tcW w:w="238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53D7D" w:rsidRPr="00966BBE" w:rsidRDefault="00153D7D" w:rsidP="00FA1DAD">
            <w:pPr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</w:p>
        </w:tc>
        <w:tc>
          <w:tcPr>
            <w:tcW w:w="7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53D7D" w:rsidRPr="00966BBE" w:rsidRDefault="00153D7D" w:rsidP="00FA1DAD">
            <w:pPr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  <w:r w:rsidRPr="00966BB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 xml:space="preserve">الالتزام عند تنفيذ الحصص بمعايير مركبات الميادين الواردة في الجدول الموالي </w:t>
            </w:r>
          </w:p>
        </w:tc>
      </w:tr>
      <w:tr w:rsidR="00153D7D" w:rsidRPr="00966BBE" w:rsidTr="00FA1DAD">
        <w:trPr>
          <w:cantSplit/>
          <w:trHeight w:val="58"/>
          <w:jc w:val="center"/>
        </w:trPr>
        <w:tc>
          <w:tcPr>
            <w:tcW w:w="238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53D7D" w:rsidRPr="00966BBE" w:rsidRDefault="00153D7D" w:rsidP="00FA1DAD">
            <w:pPr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</w:p>
        </w:tc>
        <w:tc>
          <w:tcPr>
            <w:tcW w:w="7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53D7D" w:rsidRPr="00966BBE" w:rsidRDefault="00153D7D" w:rsidP="00FA1DAD">
            <w:pPr>
              <w:bidi/>
              <w:spacing w:after="0" w:line="24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</w:pPr>
            <w:r w:rsidRPr="00966BB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 xml:space="preserve">ينظم الوقت  في الأسبوع  الرابع المخصص للإدماج والتقويم بشكل مرن، إذ تتغير </w:t>
            </w:r>
            <w:proofErr w:type="spellStart"/>
            <w:r w:rsidRPr="00966BB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>سيرورات</w:t>
            </w:r>
            <w:proofErr w:type="spellEnd"/>
            <w:r w:rsidRPr="00966BB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DZ"/>
              </w:rPr>
              <w:t xml:space="preserve"> الحصص وفق متطلبات  الأنشطة المدرجة وبحسب الأهداف المتوخاة وحاجات المتعلمين، مع التأكيد على ضرورة تخصيص حصتين للمعالجة  (45*2).</w:t>
            </w:r>
          </w:p>
        </w:tc>
      </w:tr>
    </w:tbl>
    <w:p w:rsidR="00153D7D" w:rsidRPr="00966BBE" w:rsidRDefault="00153D7D" w:rsidP="00153D7D">
      <w:pPr>
        <w:spacing w:line="240" w:lineRule="auto"/>
        <w:rPr>
          <w:rFonts w:ascii="Sakkal Majalla" w:hAnsi="Sakkal Majalla" w:cs="Sakkal Majalla"/>
          <w:b/>
          <w:bCs/>
          <w:sz w:val="28"/>
          <w:szCs w:val="28"/>
          <w:rtl/>
        </w:rPr>
      </w:pPr>
    </w:p>
    <w:p w:rsidR="00AA1004" w:rsidRDefault="00AA1004" w:rsidP="00153D7D">
      <w:pPr>
        <w:bidi/>
      </w:pPr>
      <w:bookmarkStart w:id="0" w:name="_GoBack"/>
      <w:bookmarkEnd w:id="0"/>
    </w:p>
    <w:sectPr w:rsidR="00AA1004" w:rsidSect="00055BF4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altName w:val="Times New Roman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akkal Majalla"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54238D"/>
    <w:multiLevelType w:val="hybridMultilevel"/>
    <w:tmpl w:val="0A5A70F8"/>
    <w:lvl w:ilvl="0" w:tplc="C6B45ED8">
      <w:start w:val="3"/>
      <w:numFmt w:val="decimalZero"/>
      <w:lvlText w:val="%1-"/>
      <w:lvlJc w:val="left"/>
      <w:pPr>
        <w:ind w:left="2890" w:hanging="480"/>
      </w:pPr>
      <w:rPr>
        <w:rFonts w:ascii="Traditional Arabic" w:hAnsi="Traditional Arabic" w:cs="Traditional Arabic" w:hint="default"/>
        <w:b/>
        <w:color w:val="auto"/>
        <w:sz w:val="32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D7D"/>
    <w:rsid w:val="00055BF4"/>
    <w:rsid w:val="00153D7D"/>
    <w:rsid w:val="00330345"/>
    <w:rsid w:val="00AA1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6BD8C4-FFA8-48C9-A27C-C724758F9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153D7D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53D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432</Words>
  <Characters>2377</Characters>
  <Application>Microsoft Office Word</Application>
  <DocSecurity>0</DocSecurity>
  <Lines>19</Lines>
  <Paragraphs>5</Paragraphs>
  <ScaleCrop>false</ScaleCrop>
  <Company/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</dc:creator>
  <cp:keywords/>
  <dc:description/>
  <cp:lastModifiedBy>Client</cp:lastModifiedBy>
  <cp:revision>1</cp:revision>
  <dcterms:created xsi:type="dcterms:W3CDTF">2017-06-13T09:23:00Z</dcterms:created>
  <dcterms:modified xsi:type="dcterms:W3CDTF">2017-06-13T09:25:00Z</dcterms:modified>
</cp:coreProperties>
</file>